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20FE">
      <w:pPr>
        <w:spacing w:line="540" w:lineRule="exact"/>
        <w:ind w:firstLine="281" w:firstLineChars="1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附件1实验服参数</w:t>
      </w:r>
      <w:bookmarkStart w:id="0" w:name="_GoBack"/>
      <w:bookmarkEnd w:id="0"/>
    </w:p>
    <w:p w14:paraId="2D292FCF">
      <w:pPr>
        <w:spacing w:line="540" w:lineRule="exact"/>
        <w:ind w:firstLine="281" w:firstLineChars="1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实验服参数表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5"/>
        <w:gridCol w:w="2596"/>
        <w:gridCol w:w="914"/>
        <w:gridCol w:w="879"/>
        <w:gridCol w:w="2848"/>
      </w:tblGrid>
      <w:tr w14:paraId="3AFD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 w14:paraId="1067E617">
            <w:pPr>
              <w:spacing w:line="5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845" w:type="dxa"/>
            <w:shd w:val="clear" w:color="auto" w:fill="auto"/>
          </w:tcPr>
          <w:p w14:paraId="743C60A8">
            <w:pPr>
              <w:spacing w:line="5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2596" w:type="dxa"/>
            <w:shd w:val="clear" w:color="auto" w:fill="auto"/>
          </w:tcPr>
          <w:p w14:paraId="0F6BA3B4">
            <w:pPr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技术参数</w:t>
            </w:r>
          </w:p>
        </w:tc>
        <w:tc>
          <w:tcPr>
            <w:tcW w:w="914" w:type="dxa"/>
            <w:shd w:val="clear" w:color="auto" w:fill="auto"/>
          </w:tcPr>
          <w:p w14:paraId="107BDB26">
            <w:pPr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879" w:type="dxa"/>
            <w:shd w:val="clear" w:color="auto" w:fill="auto"/>
          </w:tcPr>
          <w:p w14:paraId="2A232EB4">
            <w:pPr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单价</w:t>
            </w:r>
          </w:p>
        </w:tc>
        <w:tc>
          <w:tcPr>
            <w:tcW w:w="2848" w:type="dxa"/>
            <w:shd w:val="clear" w:color="auto" w:fill="auto"/>
          </w:tcPr>
          <w:p w14:paraId="1F4B6FD6">
            <w:pPr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1B37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46" w:type="dxa"/>
            <w:shd w:val="clear" w:color="auto" w:fill="auto"/>
          </w:tcPr>
          <w:p w14:paraId="501B5E26">
            <w:pPr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14:paraId="63048D69">
            <w:pPr>
              <w:spacing w:line="5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长款夏装工作衣帽</w:t>
            </w:r>
          </w:p>
        </w:tc>
        <w:tc>
          <w:tcPr>
            <w:tcW w:w="2596" w:type="dxa"/>
            <w:shd w:val="clear" w:color="auto" w:fill="auto"/>
          </w:tcPr>
          <w:p w14:paraId="137BE2B5">
            <w:pPr>
              <w:spacing w:line="5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 xml:space="preserve">男女医生、护士夏装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S_XXXL，JT/C25*22.6 104*61，涤65%，棉35%，不起球，耐皂洗、耐汗渍、耐氯漂、防静电、干磨大于或等于4级，湿摩大于或等于3级，耐氯漂大于或等于4级，缩水率、甲醛、PH值均符合GB18401-2010，标识符合国家标准，颜色和款式按照业主样品。</w:t>
            </w:r>
          </w:p>
        </w:tc>
        <w:tc>
          <w:tcPr>
            <w:tcW w:w="914" w:type="dxa"/>
            <w:shd w:val="clear" w:color="auto" w:fill="auto"/>
          </w:tcPr>
          <w:p w14:paraId="7104D1C7"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579A6DAF"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  <w:p w14:paraId="22B6BBC6"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14:paraId="2D0BAB05"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1.电脑绣校标及校名</w:t>
            </w:r>
          </w:p>
          <w:p w14:paraId="44C36F4F"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注：开标时提供样品并提供女医生、护士夏装由CMA或CNAS认可的检测机构出具的检测（验）报告，响应文件里复印件或扫描件须加盖响应供应商公章（现场须提供原件作为佐证材料），未提供作无效响应。</w:t>
            </w:r>
          </w:p>
        </w:tc>
      </w:tr>
      <w:tr w14:paraId="79C8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 w14:paraId="2289207B">
            <w:pPr>
              <w:spacing w:line="5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14:paraId="23038D80">
            <w:pPr>
              <w:spacing w:line="5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长款冬装工作衣帽</w:t>
            </w:r>
          </w:p>
        </w:tc>
        <w:tc>
          <w:tcPr>
            <w:tcW w:w="2596" w:type="dxa"/>
            <w:shd w:val="clear" w:color="auto" w:fill="auto"/>
          </w:tcPr>
          <w:p w14:paraId="07B998B5">
            <w:pPr>
              <w:spacing w:line="5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男女医生、护士冬装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S-XXXL，JT/C45/2*22.6 138*71，涤65%，棉35%，不起球，耐皂洗、耐汗渍、耐氯漂、防静电、干磨大于或等于4级，湿摩大于或等于3级，耐氯漂大于或等于4级，缩水率、甲醛、PH值均符合GB18401-2010，标识符合国家标准，颜色和款式按照业主样品。</w:t>
            </w:r>
          </w:p>
        </w:tc>
        <w:tc>
          <w:tcPr>
            <w:tcW w:w="914" w:type="dxa"/>
            <w:shd w:val="clear" w:color="auto" w:fill="auto"/>
          </w:tcPr>
          <w:p w14:paraId="2E255B42"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Merge w:val="continue"/>
            <w:shd w:val="clear" w:color="auto" w:fill="auto"/>
          </w:tcPr>
          <w:p w14:paraId="2647A768">
            <w:pPr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48" w:type="dxa"/>
            <w:shd w:val="clear" w:color="auto" w:fill="auto"/>
          </w:tcPr>
          <w:p w14:paraId="2D141DA1"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1.电脑绣校标及校名</w:t>
            </w:r>
          </w:p>
          <w:p w14:paraId="4BCE9520">
            <w:pPr>
              <w:spacing w:line="5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注：开标时提供样品并提供护士冬装由CMA或CNAS认可的检测机构出具的检测（验）报告，响应文件里复印件或扫描件须加盖响应供应商公章（现场须提供原件作为佐证材料），未提供作无效响应。</w:t>
            </w:r>
          </w:p>
        </w:tc>
      </w:tr>
    </w:tbl>
    <w:p w14:paraId="31986B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26B5B"/>
    <w:rsid w:val="3E1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2025-03-31T08:03:00Z</dcterms:created>
  <dc:creator>何应金</dc:creator>
  <cp:lastModifiedBy>何应金</cp:lastModifiedBy>
  <dcterms:modified xsi:type="dcterms:W3CDTF">2025-03-31T08:04:27Z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B0D70250718C4EB48372F9F0D8F47E50_11</vt:lpwstr>
  </property>
  <property fmtid="{D5CDD505-2E9C-101B-9397-08002B2CF9AE}" pid="4" name="KSOTemplateDocerSaveRecord">
    <vt:lpwstr>eyJoZGlkIjoiZmNlNzUwYzZjNWRiNTU3OTM1MTcxZmNlMjRkOWE5YjciLCJ1c2VySWQiOiIyNTMwNjQ2MTUifQ==</vt:lpwstr>
  </property>
</Properties>
</file>